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F7" w:rsidRDefault="003D11F7"/>
    <w:p w:rsidR="00205809" w:rsidRDefault="00205809"/>
    <w:p w:rsidR="00714DC0" w:rsidRDefault="00714DC0" w:rsidP="00714DC0">
      <w:pPr>
        <w:widowControl w:val="0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Assegno di collaborazione alla ricerca progetto IDEHA</w:t>
      </w:r>
    </w:p>
    <w:p w:rsidR="00714DC0" w:rsidRDefault="00714DC0" w:rsidP="00714DC0">
      <w:pPr>
        <w:widowControl w:val="0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Durata: 12 mesi</w:t>
      </w:r>
    </w:p>
    <w:p w:rsidR="00714DC0" w:rsidRDefault="00050A0E" w:rsidP="00714DC0">
      <w:pPr>
        <w:widowControl w:val="0"/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Inizio: 01/03/2020</w:t>
      </w: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</w:rPr>
      </w:pP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</w:rPr>
      </w:pPr>
      <w:r w:rsidRPr="00224717">
        <w:rPr>
          <w:b/>
          <w:color w:val="000000" w:themeColor="text1"/>
        </w:rPr>
        <w:t xml:space="preserve">TITOLO: </w:t>
      </w: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</w:rPr>
      </w:pPr>
      <w:r w:rsidRPr="00224717">
        <w:rPr>
          <w:b/>
          <w:color w:val="000000" w:themeColor="text1"/>
        </w:rPr>
        <w:t xml:space="preserve">Definizione ed implementazione di </w:t>
      </w:r>
      <w:r w:rsidRPr="00224717">
        <w:rPr>
          <w:b/>
        </w:rPr>
        <w:t>tecniche innovative per il rilievo, la diagnostica e il monitoraggio nel settore del Patrimonio Culturale</w:t>
      </w:r>
    </w:p>
    <w:p w:rsidR="00714DC0" w:rsidRPr="00224717" w:rsidRDefault="00714DC0" w:rsidP="00714DC0">
      <w:pPr>
        <w:widowControl w:val="0"/>
        <w:jc w:val="both"/>
        <w:rPr>
          <w:i/>
        </w:rPr>
      </w:pPr>
      <w:bookmarkStart w:id="0" w:name="_GoBack"/>
      <w:bookmarkEnd w:id="0"/>
    </w:p>
    <w:p w:rsidR="00714DC0" w:rsidRPr="00224717" w:rsidRDefault="00714DC0" w:rsidP="00714DC0">
      <w:pPr>
        <w:widowControl w:val="0"/>
        <w:jc w:val="both"/>
      </w:pPr>
      <w:r w:rsidRPr="00224717">
        <w:t>Il progetto di ricerca si pone l’obiettivo di definire ed implementare tecniche innovative per il rilievo, la diagnostica e il monitoraggio nel settore del Patrimonio Culturale</w:t>
      </w:r>
      <w:r w:rsidR="00997D5E">
        <w:t xml:space="preserve"> nell’ambito del progetto IDEHA</w:t>
      </w:r>
      <w:r w:rsidRPr="00224717">
        <w:t xml:space="preserve">. Si partirà da un’analisi delle soluzioni geomatiche, </w:t>
      </w:r>
      <w:proofErr w:type="spellStart"/>
      <w:r w:rsidRPr="00224717">
        <w:t>sensoristiche</w:t>
      </w:r>
      <w:proofErr w:type="spellEnd"/>
      <w:r w:rsidRPr="00224717">
        <w:t xml:space="preserve"> e di mon</w:t>
      </w:r>
      <w:r w:rsidR="00997D5E">
        <w:t>i</w:t>
      </w:r>
      <w:r w:rsidRPr="00224717">
        <w:t xml:space="preserve">toraggio attualmente disponibili per i Beni Culturali e della loro integrabilità nella piattaforma IT in fase di sviluppo </w:t>
      </w:r>
      <w:r w:rsidR="00997D5E">
        <w:t>all’interno del Progetto</w:t>
      </w:r>
      <w:r w:rsidRPr="00224717">
        <w:t xml:space="preserve">. Verranno poi selezionate quelle più promettenti, in termini di significatività dei risultati per i gestori/utilizzatori dei Beni, affidabilità e precisione, indagando anche la loro integrabilità in sistemi HBIM. Tali soluzioni più promettenti verranno poi implementate per rispondere alle esigenze del Progetto e verranno anche applicate a </w:t>
      </w:r>
      <w:r w:rsidR="00997D5E">
        <w:t>casi</w:t>
      </w:r>
      <w:r w:rsidRPr="00224717">
        <w:t xml:space="preserve"> di studio reali, ai fini della loro validazione. La validazione verrà effettuata con tecniche diagnostiche alternative, anche micro-distruttive.</w:t>
      </w:r>
    </w:p>
    <w:p w:rsidR="00714DC0" w:rsidRPr="00224717" w:rsidRDefault="00714DC0" w:rsidP="00714DC0">
      <w:pPr>
        <w:widowControl w:val="0"/>
        <w:jc w:val="both"/>
        <w:rPr>
          <w:i/>
        </w:rPr>
      </w:pP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  <w:lang w:val="en-GB"/>
        </w:rPr>
      </w:pPr>
      <w:r w:rsidRPr="00224717">
        <w:rPr>
          <w:b/>
          <w:color w:val="000000" w:themeColor="text1"/>
          <w:lang w:val="en-GB"/>
        </w:rPr>
        <w:t>TITLE:</w:t>
      </w:r>
    </w:p>
    <w:p w:rsidR="00714DC0" w:rsidRPr="00224717" w:rsidRDefault="00714DC0" w:rsidP="00714DC0">
      <w:pPr>
        <w:widowControl w:val="0"/>
        <w:jc w:val="both"/>
        <w:rPr>
          <w:b/>
          <w:color w:val="000000" w:themeColor="text1"/>
          <w:lang w:val="en-GB"/>
        </w:rPr>
      </w:pPr>
      <w:r w:rsidRPr="00224717">
        <w:rPr>
          <w:b/>
          <w:color w:val="000000" w:themeColor="text1"/>
          <w:lang w:val="en-GB"/>
        </w:rPr>
        <w:t>Definition and implementation of innovative techniques for survey, diagnostic investigation and monitoring in the field of Cultural Heritage</w:t>
      </w:r>
    </w:p>
    <w:p w:rsidR="00714DC0" w:rsidRPr="00224717" w:rsidRDefault="00714DC0" w:rsidP="00714DC0">
      <w:pPr>
        <w:widowControl w:val="0"/>
        <w:jc w:val="both"/>
        <w:rPr>
          <w:i/>
          <w:lang w:val="en-GB"/>
        </w:rPr>
      </w:pPr>
    </w:p>
    <w:p w:rsidR="00714DC0" w:rsidRPr="00224717" w:rsidRDefault="00714DC0" w:rsidP="00714DC0">
      <w:pPr>
        <w:widowControl w:val="0"/>
        <w:jc w:val="both"/>
        <w:rPr>
          <w:lang w:val="en-US"/>
        </w:rPr>
      </w:pPr>
      <w:r w:rsidRPr="00224717">
        <w:rPr>
          <w:lang w:val="en-US"/>
        </w:rPr>
        <w:t>The research project aims at defining and implementing new techniques for the survey, diagnostic investigation and monitoring in the field of Cultural Heritage</w:t>
      </w:r>
      <w:r w:rsidR="00997D5E">
        <w:rPr>
          <w:lang w:val="en-US"/>
        </w:rPr>
        <w:t xml:space="preserve"> in the framework of th</w:t>
      </w:r>
      <w:r w:rsidR="00997D5E" w:rsidRPr="00224717">
        <w:rPr>
          <w:lang w:val="en-US"/>
        </w:rPr>
        <w:t>e IDHEA Project</w:t>
      </w:r>
      <w:r w:rsidRPr="00224717">
        <w:rPr>
          <w:lang w:val="en-US"/>
        </w:rPr>
        <w:t xml:space="preserve">. First, the solutions and techniques presently available for Cultural Heritage in the field of geomatics, sensors and monitoring </w:t>
      </w:r>
      <w:proofErr w:type="gramStart"/>
      <w:r w:rsidRPr="00224717">
        <w:rPr>
          <w:lang w:val="en-US"/>
        </w:rPr>
        <w:t>will be analyzed</w:t>
      </w:r>
      <w:proofErr w:type="gramEnd"/>
      <w:r w:rsidRPr="00224717">
        <w:rPr>
          <w:lang w:val="en-US"/>
        </w:rPr>
        <w:t xml:space="preserve">, as well as their possible integration in the IT platform presently under development within the Project. The most promising ones will be selected, taking into account their significance for the managers/users, reliability and accuracy. They </w:t>
      </w:r>
      <w:proofErr w:type="gramStart"/>
      <w:r w:rsidRPr="00224717">
        <w:rPr>
          <w:lang w:val="en-US"/>
        </w:rPr>
        <w:t>will be then implemented</w:t>
      </w:r>
      <w:proofErr w:type="gramEnd"/>
      <w:r w:rsidRPr="00224717">
        <w:rPr>
          <w:lang w:val="en-US"/>
        </w:rPr>
        <w:t xml:space="preserve"> to meet the requirements of the Project. Finally, these technologies </w:t>
      </w:r>
      <w:proofErr w:type="gramStart"/>
      <w:r w:rsidRPr="00224717">
        <w:rPr>
          <w:lang w:val="en-US"/>
        </w:rPr>
        <w:t>will be tested</w:t>
      </w:r>
      <w:proofErr w:type="gramEnd"/>
      <w:r w:rsidRPr="00224717">
        <w:rPr>
          <w:lang w:val="en-US"/>
        </w:rPr>
        <w:t xml:space="preserve"> in real heritage buildings, aiming at their validation. The validation </w:t>
      </w:r>
      <w:proofErr w:type="gramStart"/>
      <w:r w:rsidRPr="00224717">
        <w:rPr>
          <w:lang w:val="en-US"/>
        </w:rPr>
        <w:t>will be carried</w:t>
      </w:r>
      <w:proofErr w:type="gramEnd"/>
      <w:r w:rsidRPr="00224717">
        <w:rPr>
          <w:lang w:val="en-US"/>
        </w:rPr>
        <w:t xml:space="preserve"> out using alternative diagnostic techniques, also micro-destructive.</w:t>
      </w:r>
    </w:p>
    <w:p w:rsidR="00714DC0" w:rsidRPr="00224717" w:rsidRDefault="00714DC0" w:rsidP="00714DC0">
      <w:pPr>
        <w:widowControl w:val="0"/>
        <w:jc w:val="both"/>
        <w:rPr>
          <w:b/>
          <w:i/>
          <w:u w:val="single"/>
          <w:lang w:val="en-US"/>
        </w:rPr>
      </w:pPr>
    </w:p>
    <w:p w:rsidR="00714DC0" w:rsidRPr="00224717" w:rsidRDefault="00714DC0" w:rsidP="00714DC0">
      <w:pPr>
        <w:widowControl w:val="0"/>
        <w:jc w:val="both"/>
        <w:rPr>
          <w:b/>
          <w:i/>
          <w:u w:val="single"/>
        </w:rPr>
      </w:pPr>
      <w:r w:rsidRPr="00224717">
        <w:rPr>
          <w:b/>
          <w:i/>
          <w:u w:val="single"/>
        </w:rPr>
        <w:t>Piano di attività</w:t>
      </w:r>
    </w:p>
    <w:p w:rsidR="00714DC0" w:rsidRDefault="00714DC0" w:rsidP="00714DC0">
      <w:pPr>
        <w:widowControl w:val="0"/>
        <w:jc w:val="both"/>
      </w:pPr>
      <w:r w:rsidRPr="00224717">
        <w:t>La ricerca prevede la definizione e l’implementazione di tecniche innovative per il rilievo, la diagnostica e il monitoraggio nel settore del Patrimonio Culturale.</w:t>
      </w:r>
    </w:p>
    <w:p w:rsidR="00714DC0" w:rsidRDefault="00714DC0">
      <w:r>
        <w:br w:type="page"/>
      </w:r>
    </w:p>
    <w:p w:rsidR="00714DC0" w:rsidRPr="00224717" w:rsidRDefault="00714DC0" w:rsidP="00714DC0">
      <w:pPr>
        <w:widowControl w:val="0"/>
        <w:jc w:val="both"/>
      </w:pPr>
    </w:p>
    <w:p w:rsidR="009046F8" w:rsidRPr="00224717" w:rsidRDefault="009046F8" w:rsidP="009046F8">
      <w:pPr>
        <w:widowControl w:val="0"/>
        <w:jc w:val="both"/>
      </w:pPr>
      <w:r w:rsidRPr="00224717">
        <w:t>L’assegnista svolgerà la propria attività di ricerca ne</w:t>
      </w:r>
      <w:r>
        <w:t>ll’ambito dei</w:t>
      </w:r>
      <w:r w:rsidRPr="00224717">
        <w:t xml:space="preserve"> segu</w:t>
      </w:r>
      <w:r>
        <w:t>e</w:t>
      </w:r>
      <w:r w:rsidRPr="00224717">
        <w:t>nti OR del Progetto IDEHA:</w:t>
      </w:r>
    </w:p>
    <w:p w:rsidR="009046F8" w:rsidRPr="00224717" w:rsidRDefault="009046F8" w:rsidP="009046F8">
      <w:pPr>
        <w:widowControl w:val="0"/>
        <w:jc w:val="both"/>
      </w:pPr>
      <w:r w:rsidRPr="00224717">
        <w:t xml:space="preserve">OR2 </w:t>
      </w:r>
      <w:r>
        <w:t>–</w:t>
      </w:r>
      <w:r w:rsidRPr="00224717">
        <w:t xml:space="preserve"> </w:t>
      </w:r>
      <w:r>
        <w:t xml:space="preserve">progettazione di un </w:t>
      </w:r>
      <w:r w:rsidRPr="00224717">
        <w:t xml:space="preserve">HBIM sostenibile per la gestione e </w:t>
      </w:r>
      <w:r>
        <w:t xml:space="preserve">la </w:t>
      </w:r>
      <w:r w:rsidRPr="00224717">
        <w:t>valorizzazione dei siti</w:t>
      </w:r>
    </w:p>
    <w:p w:rsidR="009046F8" w:rsidRPr="00CC3F0C" w:rsidRDefault="009046F8" w:rsidP="009046F8">
      <w:pPr>
        <w:widowControl w:val="0"/>
        <w:jc w:val="both"/>
      </w:pPr>
      <w:r w:rsidRPr="00CC3F0C">
        <w:t xml:space="preserve">OR3 </w:t>
      </w:r>
      <w:r>
        <w:t>–</w:t>
      </w:r>
      <w:r w:rsidRPr="00CC3F0C">
        <w:t xml:space="preserve"> </w:t>
      </w:r>
      <w:proofErr w:type="spellStart"/>
      <w:r w:rsidRPr="00CC3F0C">
        <w:t>Middleware</w:t>
      </w:r>
      <w:proofErr w:type="spellEnd"/>
      <w:r w:rsidRPr="00CC3F0C">
        <w:t xml:space="preserve"> aperti per abilitare applicazioni di fruizione P mobile ed </w:t>
      </w:r>
      <w:proofErr w:type="spellStart"/>
      <w:r w:rsidRPr="00CC3F0C">
        <w:t>immersive</w:t>
      </w:r>
      <w:proofErr w:type="spellEnd"/>
    </w:p>
    <w:p w:rsidR="009046F8" w:rsidRPr="00CC3F0C" w:rsidRDefault="009046F8" w:rsidP="009046F8">
      <w:pPr>
        <w:widowControl w:val="0"/>
        <w:jc w:val="both"/>
      </w:pPr>
      <w:r w:rsidRPr="00CC3F0C">
        <w:t>OR6 – Tecnologie di realtà aumentata</w:t>
      </w:r>
    </w:p>
    <w:p w:rsidR="009046F8" w:rsidRDefault="009046F8" w:rsidP="009046F8">
      <w:pPr>
        <w:widowControl w:val="0"/>
        <w:jc w:val="both"/>
      </w:pPr>
      <w:r w:rsidRPr="00CC3F0C">
        <w:t>OR8 – Sperimentazione</w:t>
      </w:r>
    </w:p>
    <w:p w:rsidR="009046F8" w:rsidRPr="00CC3F0C" w:rsidRDefault="009046F8" w:rsidP="009046F8">
      <w:pPr>
        <w:widowControl w:val="0"/>
        <w:jc w:val="both"/>
      </w:pPr>
    </w:p>
    <w:p w:rsidR="00714DC0" w:rsidRPr="00224717" w:rsidRDefault="00714DC0" w:rsidP="00714DC0">
      <w:pPr>
        <w:widowControl w:val="0"/>
        <w:jc w:val="both"/>
      </w:pPr>
      <w:r w:rsidRPr="00224717">
        <w:t>Il piano di attività prevede le seguenti attività specifiche:</w:t>
      </w:r>
    </w:p>
    <w:p w:rsidR="00714DC0" w:rsidRPr="00224717" w:rsidRDefault="00714DC0" w:rsidP="00714DC0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717">
        <w:rPr>
          <w:rFonts w:ascii="Times New Roman" w:hAnsi="Times New Roman"/>
        </w:rPr>
        <w:t>analisi e identificazione dei sensori più promettenti per le finalità del progetto, con particolare riferimento a parametri quali temperatura e umidità relativa ambientali, umidità dei materiali, accelerazione ed emissioni acustiche nelle murature;</w:t>
      </w:r>
    </w:p>
    <w:p w:rsidR="00714DC0" w:rsidRPr="00224717" w:rsidRDefault="00714DC0" w:rsidP="00714DC0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717">
        <w:rPr>
          <w:rFonts w:ascii="Times New Roman" w:hAnsi="Times New Roman"/>
        </w:rPr>
        <w:t xml:space="preserve">finalizzazione del rilievo 3D al BIM, attraverso la sperimentazione di integrazione tra tecniche diverse di rilevamento 3D </w:t>
      </w:r>
      <w:proofErr w:type="spellStart"/>
      <w:r w:rsidRPr="00224717">
        <w:rPr>
          <w:rFonts w:ascii="Times New Roman" w:hAnsi="Times New Roman"/>
        </w:rPr>
        <w:t>multiscala</w:t>
      </w:r>
      <w:proofErr w:type="spellEnd"/>
      <w:r w:rsidRPr="00224717">
        <w:rPr>
          <w:rFonts w:ascii="Times New Roman" w:hAnsi="Times New Roman"/>
        </w:rPr>
        <w:t xml:space="preserve">. Al modello tridimensionale potranno essere collegati, con una rigorosa metodologia di georeferenziazione, dati ed immagini provenienti da rilievi </w:t>
      </w:r>
      <w:proofErr w:type="spellStart"/>
      <w:r w:rsidRPr="00224717">
        <w:rPr>
          <w:rFonts w:ascii="Times New Roman" w:hAnsi="Times New Roman"/>
        </w:rPr>
        <w:t>multitemporali</w:t>
      </w:r>
      <w:proofErr w:type="spellEnd"/>
      <w:r w:rsidRPr="00224717">
        <w:rPr>
          <w:rFonts w:ascii="Times New Roman" w:hAnsi="Times New Roman"/>
        </w:rPr>
        <w:t xml:space="preserve"> di diversa natura (es. termici, geofisici, ecc.);</w:t>
      </w:r>
    </w:p>
    <w:p w:rsidR="00714DC0" w:rsidRPr="00224717" w:rsidRDefault="00714DC0" w:rsidP="00714DC0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717">
        <w:rPr>
          <w:rFonts w:ascii="Times New Roman" w:hAnsi="Times New Roman"/>
        </w:rPr>
        <w:t xml:space="preserve">studio di </w:t>
      </w:r>
      <w:proofErr w:type="spellStart"/>
      <w:r w:rsidRPr="00224717">
        <w:rPr>
          <w:rFonts w:ascii="Times New Roman" w:hAnsi="Times New Roman"/>
        </w:rPr>
        <w:t>smart</w:t>
      </w:r>
      <w:proofErr w:type="spellEnd"/>
      <w:r w:rsidRPr="00224717">
        <w:rPr>
          <w:rFonts w:ascii="Times New Roman" w:hAnsi="Times New Roman"/>
        </w:rPr>
        <w:t xml:space="preserve"> </w:t>
      </w:r>
      <w:proofErr w:type="spellStart"/>
      <w:r w:rsidRPr="00224717">
        <w:rPr>
          <w:rFonts w:ascii="Times New Roman" w:hAnsi="Times New Roman"/>
        </w:rPr>
        <w:t>tags</w:t>
      </w:r>
      <w:proofErr w:type="spellEnd"/>
      <w:r w:rsidRPr="00224717">
        <w:rPr>
          <w:rFonts w:ascii="Times New Roman" w:hAnsi="Times New Roman"/>
        </w:rPr>
        <w:t xml:space="preserve"> (tipo QR code) alloggiate sul bene, che lette da un dispositivo quale </w:t>
      </w:r>
      <w:proofErr w:type="spellStart"/>
      <w:r w:rsidRPr="00224717">
        <w:rPr>
          <w:rFonts w:ascii="Times New Roman" w:hAnsi="Times New Roman"/>
        </w:rPr>
        <w:t>smartphone-tablet</w:t>
      </w:r>
      <w:proofErr w:type="spellEnd"/>
      <w:r w:rsidRPr="00224717">
        <w:rPr>
          <w:rFonts w:ascii="Times New Roman" w:hAnsi="Times New Roman"/>
        </w:rPr>
        <w:t xml:space="preserve"> restituiscano una serie di informazioni legate al Bene;</w:t>
      </w:r>
    </w:p>
    <w:p w:rsidR="00A65368" w:rsidRDefault="00714DC0" w:rsidP="00A65368">
      <w:pPr>
        <w:pStyle w:val="Paragrafoelenco"/>
        <w:widowControl w:val="0"/>
        <w:numPr>
          <w:ilvl w:val="0"/>
          <w:numId w:val="1"/>
        </w:numPr>
        <w:jc w:val="both"/>
        <w:rPr>
          <w:rFonts w:ascii="Times New Roman" w:hAnsi="Times New Roman"/>
        </w:rPr>
      </w:pPr>
      <w:r w:rsidRPr="00224717">
        <w:rPr>
          <w:rFonts w:ascii="Times New Roman" w:hAnsi="Times New Roman"/>
        </w:rPr>
        <w:t xml:space="preserve">studio di sistemi di </w:t>
      </w:r>
      <w:proofErr w:type="spellStart"/>
      <w:r w:rsidRPr="00224717">
        <w:rPr>
          <w:rFonts w:ascii="Times New Roman" w:hAnsi="Times New Roman"/>
        </w:rPr>
        <w:t>alert</w:t>
      </w:r>
      <w:proofErr w:type="spellEnd"/>
      <w:r w:rsidRPr="00224717">
        <w:rPr>
          <w:rFonts w:ascii="Times New Roman" w:hAnsi="Times New Roman"/>
        </w:rPr>
        <w:t xml:space="preserve"> finalizzati alla gestione e alla manutenzione dei materiali dell’edificio storico.</w:t>
      </w:r>
    </w:p>
    <w:p w:rsidR="00A65368" w:rsidRDefault="00A65368" w:rsidP="00A65368">
      <w:pPr>
        <w:pStyle w:val="Paragrafoelenco"/>
        <w:widowControl w:val="0"/>
        <w:jc w:val="both"/>
        <w:rPr>
          <w:rFonts w:ascii="Times New Roman" w:hAnsi="Times New Roman"/>
        </w:rPr>
      </w:pPr>
    </w:p>
    <w:p w:rsidR="00A65368" w:rsidRPr="00A65368" w:rsidRDefault="00A65368" w:rsidP="00A65368">
      <w:pPr>
        <w:widowControl w:val="0"/>
        <w:jc w:val="both"/>
      </w:pPr>
      <w:r>
        <w:t>Nei primi 3 mesi verrà esaminata la letteratura disponibile, saranno individuati il/i caso/i di studio su cui operare e raccolto il materiale relativo; nei successivi 9 mesi saranno condotte le attività di acquisizione ed elaborazione dei dati. L’assegnista dovrà fornire periodicamente rapporti di stato di avanzamento della ricerca, con cadenza di massima quindicinale.</w:t>
      </w:r>
    </w:p>
    <w:p w:rsidR="00714DC0" w:rsidRDefault="00714DC0" w:rsidP="00714DC0">
      <w:pPr>
        <w:widowControl w:val="0"/>
        <w:jc w:val="both"/>
      </w:pPr>
    </w:p>
    <w:p w:rsidR="00714DC0" w:rsidRDefault="00714DC0" w:rsidP="00714DC0">
      <w:pPr>
        <w:widowControl w:val="0"/>
        <w:jc w:val="both"/>
      </w:pPr>
      <w:r w:rsidRPr="00224717">
        <w:t xml:space="preserve">Le attività si svolgeranno </w:t>
      </w:r>
      <w:r w:rsidR="00050A0E">
        <w:t>presso il</w:t>
      </w:r>
      <w:r w:rsidRPr="00224717">
        <w:t xml:space="preserve"> Dipartimento di Ingegneria Civile, Chimica, Ambientale e dei Materiali, </w:t>
      </w:r>
      <w:r w:rsidR="00050A0E">
        <w:t>nel</w:t>
      </w:r>
      <w:r w:rsidR="00A65368">
        <w:t>le</w:t>
      </w:r>
      <w:r w:rsidRPr="00224717">
        <w:t xml:space="preserve"> sed</w:t>
      </w:r>
      <w:r w:rsidR="00A65368">
        <w:t>i</w:t>
      </w:r>
      <w:r w:rsidRPr="00224717">
        <w:t xml:space="preserve"> di Viale Risorgimento, 2 - 40136 Bologna e di Via </w:t>
      </w:r>
      <w:proofErr w:type="spellStart"/>
      <w:r w:rsidRPr="00224717">
        <w:t>Terracini</w:t>
      </w:r>
      <w:proofErr w:type="spellEnd"/>
      <w:r w:rsidRPr="00224717">
        <w:t xml:space="preserve">, 28 </w:t>
      </w:r>
      <w:r w:rsidR="00050A0E" w:rsidRPr="00224717">
        <w:t>-</w:t>
      </w:r>
      <w:r w:rsidRPr="00224717">
        <w:t xml:space="preserve"> 40131 Bologna.</w:t>
      </w:r>
      <w:r>
        <w:t xml:space="preserve"> </w:t>
      </w:r>
    </w:p>
    <w:p w:rsidR="00714DC0" w:rsidRPr="00224717" w:rsidRDefault="00714DC0" w:rsidP="00714DC0">
      <w:pPr>
        <w:widowControl w:val="0"/>
        <w:jc w:val="both"/>
      </w:pPr>
    </w:p>
    <w:p w:rsidR="00205809" w:rsidRPr="00205809" w:rsidRDefault="00205809" w:rsidP="00714DC0"/>
    <w:sectPr w:rsidR="00205809" w:rsidRPr="00205809" w:rsidSect="00B61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51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34" w:rsidRDefault="00427634">
      <w:r>
        <w:separator/>
      </w:r>
    </w:p>
  </w:endnote>
  <w:endnote w:type="continuationSeparator" w:id="0">
    <w:p w:rsidR="00427634" w:rsidRDefault="0042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jan-Regular">
    <w:altName w:val="Geneva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D56740" w:rsidP="00B6134A">
    <w:pPr>
      <w:jc w:val="center"/>
      <w:rPr>
        <w:rFonts w:ascii="Trajan-Regular" w:hAnsi="Trajan-Regular"/>
        <w:color w:val="797774"/>
        <w:sz w:val="20"/>
      </w:rPr>
    </w:pPr>
    <w:r>
      <w:rPr>
        <w:rFonts w:ascii="Trajan-Regular" w:hAnsi="Trajan-Regular"/>
        <w:color w:val="797774"/>
        <w:sz w:val="20"/>
      </w:rPr>
      <w:t xml:space="preserve">ALMA MATER STUDIORUM </w:t>
    </w:r>
    <w:r w:rsidRPr="007C59C6">
      <w:rPr>
        <w:rFonts w:ascii="Trajan-Regular" w:hAnsi="Trajan-Regular"/>
        <w:color w:val="797774"/>
        <w:sz w:val="16"/>
        <w:szCs w:val="16"/>
      </w:rPr>
      <w:sym w:font="Symbol" w:char="F0B7"/>
    </w:r>
    <w:r>
      <w:rPr>
        <w:rFonts w:ascii="Trajan-Regular" w:hAnsi="Trajan-Regular"/>
        <w:color w:val="797774"/>
        <w:sz w:val="20"/>
      </w:rPr>
      <w:t xml:space="preserve"> università di bologna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 xml:space="preserve">AMMINISTRAZIONE </w:t>
    </w:r>
    <w:r w:rsidRPr="00B6134A">
      <w:rPr>
        <w:rFonts w:ascii="Garamond" w:hAnsi="Garamond"/>
        <w:color w:val="797774"/>
        <w:sz w:val="16"/>
        <w:szCs w:val="16"/>
      </w:rPr>
      <w:sym w:font="Symbol" w:char="F0B7"/>
    </w:r>
    <w:r w:rsidRPr="00B6134A">
      <w:rPr>
        <w:rFonts w:ascii="Garamond" w:hAnsi="Garamond"/>
        <w:color w:val="797774"/>
        <w:sz w:val="16"/>
        <w:szCs w:val="16"/>
      </w:rPr>
      <w:t xml:space="preserve"> VIALE RISORGIMENTO, 2 - 40136 BOLOGNA - ITALIA - TEL. +39 051 2093237 - 2093502 - FAX +39 051 2093253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color w:val="797774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VIA TERRACINI, 28 - 40131 BOLOGNA - ITALIA - TEL. +39 051 2090312 - FAX +39 051 2090322</w:t>
    </w:r>
  </w:p>
  <w:p w:rsidR="00D56740" w:rsidRPr="00B6134A" w:rsidRDefault="00D56740" w:rsidP="00B6134A">
    <w:pPr>
      <w:pStyle w:val="Pidipagina"/>
      <w:tabs>
        <w:tab w:val="clear" w:pos="9638"/>
        <w:tab w:val="right" w:pos="10490"/>
      </w:tabs>
      <w:ind w:left="-709" w:right="-625"/>
      <w:jc w:val="center"/>
      <w:rPr>
        <w:rFonts w:ascii="Garamond" w:hAnsi="Garamond"/>
        <w:sz w:val="16"/>
        <w:szCs w:val="16"/>
      </w:rPr>
    </w:pPr>
    <w:r w:rsidRPr="00B6134A">
      <w:rPr>
        <w:rFonts w:ascii="Garamond" w:hAnsi="Garamond"/>
        <w:color w:val="797774"/>
        <w:sz w:val="16"/>
        <w:szCs w:val="16"/>
      </w:rPr>
      <w:t>www.dicam.unibo.it - C.F. 80007010376 - P.IVA 01131710376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34" w:rsidRDefault="00427634">
      <w:r>
        <w:separator/>
      </w:r>
    </w:p>
  </w:footnote>
  <w:footnote w:type="continuationSeparator" w:id="0">
    <w:p w:rsidR="00427634" w:rsidRDefault="0042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DE" w:rsidRDefault="009A2D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86514B" w:rsidP="002A78D7">
    <w:pPr>
      <w:jc w:val="center"/>
    </w:pPr>
    <w:r>
      <w:rPr>
        <w:noProof/>
      </w:rPr>
      <w:drawing>
        <wp:inline distT="0" distB="0" distL="0" distR="0">
          <wp:extent cx="922020" cy="922020"/>
          <wp:effectExtent l="0" t="0" r="0" b="0"/>
          <wp:docPr id="2" name="Immagine 2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805 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740" w:rsidRDefault="00D56740" w:rsidP="002A78D7">
    <w:pPr>
      <w:jc w:val="center"/>
      <w:rPr>
        <w:rFonts w:ascii="Trajan-Regular" w:hAnsi="Trajan-Regular"/>
        <w:color w:val="7F7F7F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740" w:rsidRDefault="0086514B" w:rsidP="00B6134A">
    <w:pPr>
      <w:jc w:val="center"/>
      <w:rPr>
        <w:rFonts w:ascii="Trajan-Regular" w:hAnsi="Trajan-Regular"/>
        <w:color w:val="7F7F7F"/>
        <w:sz w:val="20"/>
      </w:rPr>
    </w:pPr>
    <w:r>
      <w:rPr>
        <w:noProof/>
      </w:rPr>
      <w:drawing>
        <wp:inline distT="0" distB="0" distL="0" distR="0">
          <wp:extent cx="922020" cy="922020"/>
          <wp:effectExtent l="0" t="0" r="0" b="0"/>
          <wp:docPr id="1" name="Immagine 1" descr="1805 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05 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6740" w:rsidRPr="007953C5" w:rsidRDefault="00D56740" w:rsidP="00B6134A">
    <w:pPr>
      <w:spacing w:before="240"/>
      <w:jc w:val="center"/>
      <w:rPr>
        <w:rFonts w:ascii="Trajan-Regular" w:hAnsi="Trajan-Regular"/>
        <w:color w:val="7F7F7F"/>
        <w:sz w:val="22"/>
        <w:szCs w:val="22"/>
      </w:rPr>
    </w:pPr>
    <w:proofErr w:type="spellStart"/>
    <w:r w:rsidRPr="007953C5">
      <w:rPr>
        <w:rFonts w:ascii="Trajan-Regular" w:hAnsi="Trajan-Regular"/>
        <w:color w:val="7F7F7F"/>
        <w:sz w:val="22"/>
        <w:szCs w:val="22"/>
      </w:rPr>
      <w:t>DiCAM</w:t>
    </w:r>
    <w:proofErr w:type="spellEnd"/>
  </w:p>
  <w:p w:rsidR="00D56740" w:rsidRDefault="00D56740" w:rsidP="00B6134A">
    <w:pPr>
      <w:pStyle w:val="Intestazione"/>
      <w:jc w:val="center"/>
      <w:rPr>
        <w:rFonts w:ascii="Trajan-Regular" w:hAnsi="Trajan-Regular"/>
        <w:color w:val="7F7F7F"/>
        <w:sz w:val="18"/>
        <w:szCs w:val="18"/>
      </w:rPr>
    </w:pPr>
    <w:r w:rsidRPr="007953C5">
      <w:rPr>
        <w:rFonts w:ascii="Trajan-Regular" w:hAnsi="Trajan-Regular"/>
        <w:color w:val="7F7F7F"/>
        <w:sz w:val="18"/>
        <w:szCs w:val="18"/>
      </w:rPr>
      <w:t xml:space="preserve">Dipartimento di ingegneria civile, </w:t>
    </w:r>
    <w:r w:rsidR="009A2DDE">
      <w:rPr>
        <w:rFonts w:ascii="Trajan-Regular" w:hAnsi="Trajan-Regular"/>
        <w:color w:val="7F7F7F"/>
        <w:sz w:val="18"/>
        <w:szCs w:val="18"/>
      </w:rPr>
      <w:t>CHIM</w:t>
    </w:r>
    <w:r w:rsidR="00DC159D">
      <w:rPr>
        <w:rFonts w:ascii="Trajan-Regular" w:hAnsi="Trajan-Regular"/>
        <w:color w:val="7F7F7F"/>
        <w:sz w:val="18"/>
        <w:szCs w:val="18"/>
      </w:rPr>
      <w:t>I</w:t>
    </w:r>
    <w:r w:rsidR="009A2DDE">
      <w:rPr>
        <w:rFonts w:ascii="Trajan-Regular" w:hAnsi="Trajan-Regular"/>
        <w:color w:val="7F7F7F"/>
        <w:sz w:val="18"/>
        <w:szCs w:val="18"/>
      </w:rPr>
      <w:t xml:space="preserve">CA, </w:t>
    </w:r>
    <w:r w:rsidRPr="007953C5">
      <w:rPr>
        <w:rFonts w:ascii="Trajan-Regular" w:hAnsi="Trajan-Regular"/>
        <w:color w:val="7F7F7F"/>
        <w:sz w:val="18"/>
        <w:szCs w:val="18"/>
      </w:rPr>
      <w:t>ambientale e dei materiali</w:t>
    </w:r>
  </w:p>
  <w:p w:rsidR="00D56740" w:rsidRDefault="00D56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6152B"/>
    <w:multiLevelType w:val="hybridMultilevel"/>
    <w:tmpl w:val="F52EA630"/>
    <w:lvl w:ilvl="0" w:tplc="8A80B1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09"/>
    <w:rsid w:val="00050A0E"/>
    <w:rsid w:val="00097AD3"/>
    <w:rsid w:val="000C4D5B"/>
    <w:rsid w:val="000E0FA8"/>
    <w:rsid w:val="00205809"/>
    <w:rsid w:val="002A78D7"/>
    <w:rsid w:val="002B2BC6"/>
    <w:rsid w:val="002F7A77"/>
    <w:rsid w:val="003451C2"/>
    <w:rsid w:val="0035570F"/>
    <w:rsid w:val="00390A2C"/>
    <w:rsid w:val="003D11F7"/>
    <w:rsid w:val="00427634"/>
    <w:rsid w:val="0044707B"/>
    <w:rsid w:val="004879E1"/>
    <w:rsid w:val="00501DDD"/>
    <w:rsid w:val="00554D9F"/>
    <w:rsid w:val="005929DA"/>
    <w:rsid w:val="006C4723"/>
    <w:rsid w:val="00714DC0"/>
    <w:rsid w:val="00792DEB"/>
    <w:rsid w:val="007D68FE"/>
    <w:rsid w:val="00862615"/>
    <w:rsid w:val="0086514B"/>
    <w:rsid w:val="009046F8"/>
    <w:rsid w:val="00917A10"/>
    <w:rsid w:val="00945E1B"/>
    <w:rsid w:val="00997D5E"/>
    <w:rsid w:val="009A2DDE"/>
    <w:rsid w:val="009C6C01"/>
    <w:rsid w:val="009F0F46"/>
    <w:rsid w:val="00A03C1B"/>
    <w:rsid w:val="00A36494"/>
    <w:rsid w:val="00A45FB6"/>
    <w:rsid w:val="00A65368"/>
    <w:rsid w:val="00A94BEE"/>
    <w:rsid w:val="00A956F0"/>
    <w:rsid w:val="00AF5F00"/>
    <w:rsid w:val="00B6134A"/>
    <w:rsid w:val="00B629A2"/>
    <w:rsid w:val="00BB1100"/>
    <w:rsid w:val="00CE5474"/>
    <w:rsid w:val="00CE6DA3"/>
    <w:rsid w:val="00D56740"/>
    <w:rsid w:val="00D6050B"/>
    <w:rsid w:val="00D853A2"/>
    <w:rsid w:val="00DC159D"/>
    <w:rsid w:val="00E30346"/>
    <w:rsid w:val="00E60473"/>
    <w:rsid w:val="00EC0420"/>
    <w:rsid w:val="00EF780A"/>
    <w:rsid w:val="00FA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1F11F6E"/>
  <w15:chartTrackingRefBased/>
  <w15:docId w15:val="{D7A65F78-B532-41CC-A7D0-09A609AF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580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78D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78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78D7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CE547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14DC0"/>
    <w:pPr>
      <w:ind w:left="720"/>
      <w:contextualSpacing/>
    </w:pPr>
    <w:rPr>
      <w:rFonts w:ascii="Cambria" w:eastAsia="MS Mincho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e.bitelli\Documents\Modelli%20di%20Office%20personalizzati\Carta%20intestata%20DICAM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DICAM.dotx</Template>
  <TotalTime>10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Gabriele Bitelli</dc:creator>
  <cp:keywords/>
  <dc:description/>
  <cp:lastModifiedBy>Gabriele Bitelli</cp:lastModifiedBy>
  <cp:revision>3</cp:revision>
  <cp:lastPrinted>2010-10-01T08:21:00Z</cp:lastPrinted>
  <dcterms:created xsi:type="dcterms:W3CDTF">2020-01-13T16:02:00Z</dcterms:created>
  <dcterms:modified xsi:type="dcterms:W3CDTF">2020-01-13T16:16:00Z</dcterms:modified>
</cp:coreProperties>
</file>